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C" w:rsidRPr="008D4095" w:rsidRDefault="00273D2C" w:rsidP="00273D2C">
      <w:pPr>
        <w:spacing w:before="100" w:beforeAutospacing="1" w:after="100" w:afterAutospacing="1" w:line="240" w:lineRule="auto"/>
        <w:outlineLvl w:val="0"/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 xml:space="preserve">Richtlinien für </w:t>
      </w:r>
      <w:proofErr w:type="spellStart"/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>! – Der S</w:t>
      </w:r>
      <w:r w:rsidR="00A55BA3"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>teirische Kinderrechtepreis 2018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  <w:t>Antragseinreichung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Projekte können von Organisationen, Vereine, Initiativen, Gemeinden, Schulen, Kindergärten und Kindern und Jugendlichen selbst (mit Unterstützung einer volljährigen Person) eingereicht werden.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Es können nur vollständig ausgefüllte Bewerbungen berücksichtigt werden.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Mit der Einreichung erfolgt die Zustimmung für die Veröffentlichung des Projektes (</w:t>
      </w:r>
      <w:r w:rsidR="0041316D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Text laut Einreichung, Fotos, e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t</w:t>
      </w:r>
      <w:r w:rsidR="0041316D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c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.)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Die Einreichung bezieht sich auf ein </w:t>
      </w:r>
      <w:r w:rsidRPr="008D4095">
        <w:rPr>
          <w:rFonts w:ascii="Vollkorn Regular" w:eastAsia="Times New Roman" w:hAnsi="Vollkorn Regular" w:cs="Times New Roman"/>
          <w:b/>
          <w:sz w:val="24"/>
          <w:szCs w:val="24"/>
          <w:lang w:eastAsia="de-AT"/>
        </w:rPr>
        <w:t>konkretes Projekt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 Es mu</w:t>
      </w:r>
      <w:r w:rsidR="00A55BA3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ss in dem Zeitraum November 2017 bis September 2018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begonnen oder stattgefunden haben.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Bei der Auswahl der Kategorie „Projekte in Schulen und Kindergärten“ muss die jeweilige Bildungs- bzw. Betreuungseinrichtung als Einreicher auftreten. Wurde das Projekt gemeinsam mit einem Verein oder ähnlichem durchgeführt, kann dieser als Kooperationspartner genannt werden.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 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  <w:t>Grad der Beteiligung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Kinder und Jugendliche müssen im Projekt beteiligt sein. Der Grad der Beteiligung wird anhand folgender Skalierung gemessen: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Selbstorganisation: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Kinder und Jugendliche haben völlige Entscheidungsfreiheit über das Angebot und handeln aus eigener Motivation.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Selbstbestimmung: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Hier wird ein Projekt von den Kindern und Jugendlichen selbst initiiert. Die Eigeninitiative wird von engagierten Erwachsenen unterstützt oder gefördert. Die Entscheidungen treffen die Kinder und Jugendlichen selbst.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Mitbestimmung: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Kinder und Jugendliche werden tatsächlich bei Entscheidungen einbezogen. Die Projektidee kommt von Erwachsenen, alle Entscheidungen werden aber gemeinsam und demokratisch mit den Kindern und Jugendlichen getroffen.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proofErr w:type="spellStart"/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lastRenderedPageBreak/>
        <w:t>ExpertInnen</w:t>
      </w:r>
      <w:proofErr w:type="spellEnd"/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-Rolle: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Kinder und Jugendliche werden als </w:t>
      </w:r>
      <w:proofErr w:type="spellStart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ExpertInnen</w:t>
      </w:r>
      <w:proofErr w:type="spellEnd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für Ihr Lebensumfeld angesehen. Die Wissensvermittlung erfolgt hier vom Kind bzw. Jugendlichen zum/r Erwachsenen/r.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Mitwirkung: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Bei einer konkreten Planung und Realisation einer Maßnahme werden Kinder und Jugendliche angehört und befragt, sie haben jedoch innerhalb des Prozesses keine Entscheidungskraft.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sz w:val="24"/>
          <w:szCs w:val="24"/>
          <w:lang w:eastAsia="de-AT"/>
        </w:rPr>
        <w:t>Teilhabe: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Kinder und Jugendliche können ein gewisses sporadisches Engagement der Beteiligung zeigen; sie nehmen an Veranstaltungen (z</w:t>
      </w:r>
      <w:r w:rsid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B</w:t>
      </w:r>
      <w:r w:rsid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Konferenzen) teil, haben aber nur scheinbar eine Stimme mit Wirkung.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Die Idee für das Projekt muss nicht zwingend von den </w:t>
      </w:r>
      <w:r w:rsidR="00A55BA3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Kindern und Jugendlichen kommen. (Ausnahme </w:t>
      </w:r>
      <w:proofErr w:type="spellStart"/>
      <w:r w:rsidR="00A55BA3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TrauDi</w:t>
      </w:r>
      <w:proofErr w:type="spellEnd"/>
      <w:r w:rsidR="00A55BA3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!-Förderpreis</w:t>
      </w:r>
      <w:r w:rsidR="0041316D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!</w:t>
      </w:r>
      <w:r w:rsidR="00A55BA3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) 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Die Projekte können auch von Erwachsenen initiiert werden. Jedoch müssen Kinder während des Projektes reale Einflussmöglichkeiten haben (siehe Grad der Beteiligung).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 </w:t>
      </w:r>
    </w:p>
    <w:p w:rsidR="00273D2C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  <w:t>Nachhaltigkeit des Projektes</w:t>
      </w:r>
    </w:p>
    <w:p w:rsidR="00616A09" w:rsidRPr="008D4095" w:rsidRDefault="00273D2C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Mit der </w:t>
      </w:r>
      <w:r w:rsidR="0041316D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Beteiligung von Kindern und Jugendlichen in Projekten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entstehen Verpflichtungen und Verantwortungen seitens der </w:t>
      </w:r>
      <w:proofErr w:type="spellStart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EntscheidungsträgerInnen</w:t>
      </w:r>
      <w:proofErr w:type="spellEnd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aus Politik und Verwaltung und der jeweils Zuständigen aus dem Bereichen in dem die Beteiligung stattgefunden hat (z</w:t>
      </w:r>
      <w:r w:rsid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B</w:t>
      </w:r>
      <w:r w:rsid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 Schule, Kindergarten, Stadtplanung, Gemeinde, …)</w:t>
      </w:r>
      <w:r w:rsidR="00616A09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. </w:t>
      </w:r>
    </w:p>
    <w:p w:rsidR="00273D2C" w:rsidRPr="008D4095" w:rsidRDefault="00616A09" w:rsidP="00273D2C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Für längerfristige Veränderungen ist eine Einbindung der Projektprozesse und </w:t>
      </w:r>
      <w:r w:rsid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-</w:t>
      </w: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ergebnisse in bereits vorhandene Strukturen notwendig.</w:t>
      </w:r>
    </w:p>
    <w:p w:rsidR="00273D2C" w:rsidRPr="008D4095" w:rsidRDefault="00273D2C">
      <w:pPr>
        <w:rPr>
          <w:rFonts w:ascii="Vollkorn Regular" w:hAnsi="Vollkorn Regular"/>
        </w:rPr>
      </w:pPr>
    </w:p>
    <w:p w:rsidR="00C84E04" w:rsidRPr="008D4095" w:rsidRDefault="00C84E04">
      <w:pPr>
        <w:rPr>
          <w:rFonts w:ascii="Vollkorn Regular" w:hAnsi="Vollkorn Regular"/>
        </w:rPr>
      </w:pPr>
      <w:r w:rsidRPr="008D4095">
        <w:rPr>
          <w:rFonts w:ascii="Vollkorn Regular" w:hAnsi="Vollkorn Regular"/>
        </w:rPr>
        <w:br w:type="page"/>
      </w:r>
    </w:p>
    <w:p w:rsidR="00A55BA3" w:rsidRPr="008D4095" w:rsidRDefault="00A55BA3">
      <w:pPr>
        <w:rPr>
          <w:rFonts w:ascii="Vollkorn Regular" w:hAnsi="Vollkorn Regular"/>
        </w:rPr>
      </w:pPr>
    </w:p>
    <w:p w:rsidR="00A55BA3" w:rsidRPr="008D4095" w:rsidRDefault="00A55BA3" w:rsidP="00A55BA3">
      <w:pPr>
        <w:spacing w:before="100" w:beforeAutospacing="1" w:after="100" w:afterAutospacing="1" w:line="240" w:lineRule="auto"/>
        <w:outlineLvl w:val="0"/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 xml:space="preserve">Richtlinien für </w:t>
      </w:r>
      <w:proofErr w:type="spellStart"/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 xml:space="preserve">! – Der Förderpreis </w:t>
      </w:r>
      <w:r w:rsid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 xml:space="preserve">für Kinder </w:t>
      </w:r>
      <w:bookmarkStart w:id="0" w:name="_GoBack"/>
      <w:bookmarkEnd w:id="0"/>
      <w:r w:rsidRPr="008D4095">
        <w:rPr>
          <w:rFonts w:ascii="Vollkorn Regular" w:eastAsia="Times New Roman" w:hAnsi="Vollkorn Regular" w:cs="Times New Roman"/>
          <w:b/>
          <w:bCs/>
          <w:kern w:val="36"/>
          <w:sz w:val="48"/>
          <w:szCs w:val="48"/>
          <w:lang w:eastAsia="de-AT"/>
        </w:rPr>
        <w:t>2018</w:t>
      </w:r>
    </w:p>
    <w:p w:rsidR="00A55BA3" w:rsidRPr="008D4095" w:rsidRDefault="00A55BA3">
      <w:pPr>
        <w:rPr>
          <w:rFonts w:ascii="Vollkorn Regular" w:hAnsi="Vollkorn Regular"/>
        </w:rPr>
      </w:pPr>
    </w:p>
    <w:p w:rsidR="00A55BA3" w:rsidRPr="008D4095" w:rsidRDefault="003A2355" w:rsidP="003A2355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  <w:t>Antragseinreich</w:t>
      </w:r>
      <w:r w:rsidR="00A55BA3" w:rsidRPr="008D4095">
        <w:rPr>
          <w:rFonts w:ascii="Vollkorn Regular" w:eastAsia="Times New Roman" w:hAnsi="Vollkorn Regular" w:cs="Times New Roman"/>
          <w:b/>
          <w:bCs/>
          <w:i/>
          <w:iCs/>
          <w:sz w:val="24"/>
          <w:szCs w:val="24"/>
          <w:lang w:eastAsia="de-AT"/>
        </w:rPr>
        <w:t>ung</w:t>
      </w:r>
    </w:p>
    <w:p w:rsidR="00A55BA3" w:rsidRPr="008D4095" w:rsidRDefault="00A55BA3" w:rsidP="003A2355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Projekte/Aktionen/Initiativen können von Kindern und Jugendlichen selbst eingereicht werden, jedoch braucht die Projekteinreichung die Zustimmung einer volljährigen Person.</w:t>
      </w:r>
    </w:p>
    <w:p w:rsidR="00A55BA3" w:rsidRPr="008D4095" w:rsidRDefault="00A55BA3" w:rsidP="00A55BA3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Es können nur vollständig ausgefüllte Bewerbungen berücksichtigt werden.</w:t>
      </w:r>
    </w:p>
    <w:p w:rsidR="00A55BA3" w:rsidRPr="008D4095" w:rsidRDefault="00A55BA3" w:rsidP="00A55BA3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Mit der Einreichung erfolgt die Zustimmung für die Veröffentlichung des Projektes (Text laut Einreichung, Fotos, </w:t>
      </w:r>
      <w:proofErr w:type="spellStart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ect</w:t>
      </w:r>
      <w:proofErr w:type="spellEnd"/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.)</w:t>
      </w:r>
    </w:p>
    <w:p w:rsidR="00A55BA3" w:rsidRPr="008D4095" w:rsidRDefault="00A55BA3" w:rsidP="003A2355">
      <w:pPr>
        <w:spacing w:before="100" w:beforeAutospacing="1" w:after="100" w:afterAutospacing="1" w:line="240" w:lineRule="auto"/>
        <w:rPr>
          <w:rFonts w:ascii="Vollkorn Regular" w:eastAsia="Times New Roman" w:hAnsi="Vollkorn Regular" w:cs="Times New Roman"/>
          <w:sz w:val="24"/>
          <w:szCs w:val="24"/>
          <w:lang w:eastAsia="de-AT"/>
        </w:rPr>
      </w:pPr>
      <w:r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 xml:space="preserve">Die Einreichung bezieht sich auf </w:t>
      </w:r>
      <w:r w:rsidR="003A2355" w:rsidRPr="008D4095">
        <w:rPr>
          <w:rFonts w:ascii="Vollkorn Regular" w:eastAsia="Times New Roman" w:hAnsi="Vollkorn Regular" w:cs="Times New Roman"/>
          <w:sz w:val="24"/>
          <w:szCs w:val="24"/>
          <w:lang w:eastAsia="de-AT"/>
        </w:rPr>
        <w:t>die Projektidee. Diese muss eindeutig aufgrund der Initiative von Kindern oder Jugendlichen kommen. Die Abwicklung des Projektes in weiterer Folge kann, muss jedoch nicht zwingend von Erwachsenen begleitet werden.</w:t>
      </w:r>
    </w:p>
    <w:sectPr w:rsidR="00A55BA3" w:rsidRPr="008D4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BA"/>
    <w:multiLevelType w:val="multilevel"/>
    <w:tmpl w:val="106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C0451"/>
    <w:multiLevelType w:val="hybridMultilevel"/>
    <w:tmpl w:val="9ABE1132"/>
    <w:lvl w:ilvl="0" w:tplc="650E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498D"/>
    <w:multiLevelType w:val="hybridMultilevel"/>
    <w:tmpl w:val="06DC6008"/>
    <w:lvl w:ilvl="0" w:tplc="14F8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0A09"/>
    <w:multiLevelType w:val="hybridMultilevel"/>
    <w:tmpl w:val="9CE819B8"/>
    <w:lvl w:ilvl="0" w:tplc="BB6CA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C"/>
    <w:rsid w:val="000461B9"/>
    <w:rsid w:val="00114280"/>
    <w:rsid w:val="00273D2C"/>
    <w:rsid w:val="003A2355"/>
    <w:rsid w:val="0041316D"/>
    <w:rsid w:val="00421F6B"/>
    <w:rsid w:val="00616A09"/>
    <w:rsid w:val="008D4095"/>
    <w:rsid w:val="00A55BA3"/>
    <w:rsid w:val="00B16054"/>
    <w:rsid w:val="00B83356"/>
    <w:rsid w:val="00C709DD"/>
    <w:rsid w:val="00C84E04"/>
    <w:rsid w:val="00E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1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1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Sonja Buchegger</cp:lastModifiedBy>
  <cp:revision>3</cp:revision>
  <cp:lastPrinted>2018-05-14T09:03:00Z</cp:lastPrinted>
  <dcterms:created xsi:type="dcterms:W3CDTF">2018-05-14T09:37:00Z</dcterms:created>
  <dcterms:modified xsi:type="dcterms:W3CDTF">2018-05-18T08:00:00Z</dcterms:modified>
</cp:coreProperties>
</file>